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49" w:rsidRDefault="00D90749" w:rsidP="0086210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7620</wp:posOffset>
            </wp:positionV>
            <wp:extent cx="6519545" cy="9220200"/>
            <wp:effectExtent l="0" t="0" r="0" b="0"/>
            <wp:wrapThrough wrapText="bothSides">
              <wp:wrapPolygon edited="0">
                <wp:start x="0" y="0"/>
                <wp:lineTo x="0" y="21555"/>
                <wp:lineTo x="21522" y="21555"/>
                <wp:lineTo x="2152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оложекие об антикоррупционной политике1 стр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545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lastRenderedPageBreak/>
        <w:t>- разработка стимулов для сотрудников, не склонных к коррупционным действиям и не уличенным в коррупционной деятельности.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</w:p>
    <w:p w:rsidR="00862104" w:rsidRPr="0033739C" w:rsidRDefault="00862104" w:rsidP="00793378">
      <w:pPr>
        <w:pStyle w:val="ConsPlusNormal"/>
        <w:ind w:firstLine="540"/>
        <w:outlineLvl w:val="0"/>
        <w:rPr>
          <w:b/>
          <w:bCs/>
          <w:sz w:val="28"/>
          <w:szCs w:val="28"/>
        </w:rPr>
      </w:pPr>
      <w:r w:rsidRPr="0033739C">
        <w:rPr>
          <w:b/>
          <w:bCs/>
          <w:sz w:val="28"/>
          <w:szCs w:val="28"/>
        </w:rPr>
        <w:t>3. Реализация антикоррупционной политики в Организации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 xml:space="preserve">3.1. Для выполнения задач, изложенных в </w:t>
      </w:r>
      <w:hyperlink w:anchor="Par27" w:tooltip="2. Цели и задачи антикоррупционной политики Организации" w:history="1">
        <w:r w:rsidRPr="0033739C">
          <w:rPr>
            <w:sz w:val="28"/>
            <w:szCs w:val="28"/>
          </w:rPr>
          <w:t>разд. 2</w:t>
        </w:r>
      </w:hyperlink>
      <w:r w:rsidRPr="0033739C">
        <w:rPr>
          <w:sz w:val="28"/>
          <w:szCs w:val="28"/>
        </w:rPr>
        <w:t xml:space="preserve"> настоящего Положения, в Организации создается антикоррупционная комиссия.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>3.2. Антикоррупционная комиссия со</w:t>
      </w:r>
      <w:r w:rsidR="00793378" w:rsidRPr="0033739C">
        <w:rPr>
          <w:sz w:val="28"/>
          <w:szCs w:val="28"/>
        </w:rPr>
        <w:t xml:space="preserve">здается в количестве 3-х (трёх) </w:t>
      </w:r>
      <w:r w:rsidRPr="0033739C">
        <w:rPr>
          <w:sz w:val="28"/>
          <w:szCs w:val="28"/>
        </w:rPr>
        <w:t>человек. В ее состав входят (указать должности сотрудников, которые могут входить в состав комиссии):</w:t>
      </w:r>
    </w:p>
    <w:p w:rsidR="00793378" w:rsidRPr="0033739C" w:rsidRDefault="00793378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739C">
        <w:rPr>
          <w:rFonts w:ascii="Times New Roman" w:hAnsi="Times New Roman" w:cs="Times New Roman"/>
          <w:sz w:val="28"/>
          <w:szCs w:val="28"/>
          <w:u w:val="single"/>
        </w:rPr>
        <w:t>Заведующий</w:t>
      </w:r>
      <w:r w:rsidRPr="00337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93378" w:rsidRPr="0033739C" w:rsidRDefault="00793378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7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Председатель профсоюзной организации </w:t>
      </w:r>
    </w:p>
    <w:p w:rsidR="00793378" w:rsidRPr="0033739C" w:rsidRDefault="00793378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7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Заведующий хозяйством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>3.3. Члены антикоррупционной комиссии назначаются руководителем Организации и меняются каждый год.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>3.4. Возглавляет работу комиссии председатель комиссии, назначаемый руководителем Организации.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>3.5. Деятельность комиссии направлена на выявление фактов нарушения антикоррупционного законодательства либо предотвращения действий сотрудников Организации, которые могут привести к коррупционным действиям.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>3.6. Комиссия для выполнения вышеуказанных задач имеет право проводить различные проверки, осуществлять запросы в различные подразделения Организации, знакомиться с личными делами сотрудников Организации.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>3.7. Любой сотрудник Организации вправе обратиться в комиссию, в том числе анонимно, с заявлением о ставшем ему известном факте нарушения антикоррупционной политики либо о возможном нарушении антикоррупционной политики.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>3.8. В случае выявления факта нарушения антикоррупционного законодательства комиссия проводит расследование данного факта, выявляет причины совершения коррупционного действия, определяет последствия и докладывает руководителю Организации.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>3.9. Руководитель Организации 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t xml:space="preserve">3.10. </w:t>
      </w:r>
      <w:proofErr w:type="gramStart"/>
      <w:r w:rsidRPr="0033739C">
        <w:rPr>
          <w:sz w:val="28"/>
          <w:szCs w:val="28"/>
        </w:rPr>
        <w:t>В случае выявления комиссией обстоятельств, которые могут спровоцировать совершение сотрудником Организации коррупционных действий, комиссия вместе с профсоюзным органом проводят беседы с указанным сотрудником, выясняют причины, которые привели к созданию подобной ситуации, предоставляют руководителю Организации рекомендации по принятию мер для предотвращения подобных ситуаций в отношении данного сотрудника и остальных сотрудников в целом, выявляют сотрудников, попадающих в группу риска по схожим причинам.</w:t>
      </w:r>
      <w:proofErr w:type="gramEnd"/>
    </w:p>
    <w:p w:rsidR="00862104" w:rsidRPr="0033739C" w:rsidRDefault="00862104" w:rsidP="00793378">
      <w:pPr>
        <w:pStyle w:val="ConsPlusNormal"/>
        <w:ind w:firstLine="540"/>
        <w:jc w:val="both"/>
        <w:rPr>
          <w:sz w:val="28"/>
          <w:szCs w:val="28"/>
        </w:rPr>
      </w:pPr>
      <w:r w:rsidRPr="0033739C">
        <w:rPr>
          <w:sz w:val="28"/>
          <w:szCs w:val="28"/>
        </w:rPr>
        <w:lastRenderedPageBreak/>
        <w:t>3.11. В случае если комиссии стало известно о факте нарушения антикоррупционной политики третьими лицами в отношении Организации, комиссия обязана немедленно доложить об этом руководителю Организации для привлечения соответствующих правоохранительных органов и предотвращения причинения вреда Организации.</w:t>
      </w:r>
    </w:p>
    <w:p w:rsidR="00862104" w:rsidRDefault="00862104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49" w:rsidRPr="0033739C" w:rsidRDefault="00D90749" w:rsidP="00793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154305</wp:posOffset>
            </wp:positionV>
            <wp:extent cx="6464300" cy="9141460"/>
            <wp:effectExtent l="0" t="0" r="0" b="0"/>
            <wp:wrapThrough wrapText="bothSides">
              <wp:wrapPolygon edited="0">
                <wp:start x="0" y="0"/>
                <wp:lineTo x="0" y="21561"/>
                <wp:lineTo x="21515" y="21561"/>
                <wp:lineTo x="2151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оложение  об антикоррупционной политике последний лис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90749" w:rsidRPr="0033739C" w:rsidSect="009E29CF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5A" w:rsidRDefault="0020395A" w:rsidP="0033739C">
      <w:pPr>
        <w:spacing w:after="0" w:line="240" w:lineRule="auto"/>
      </w:pPr>
      <w:r>
        <w:separator/>
      </w:r>
    </w:p>
  </w:endnote>
  <w:endnote w:type="continuationSeparator" w:id="0">
    <w:p w:rsidR="0020395A" w:rsidRDefault="0020395A" w:rsidP="0033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645438"/>
      <w:docPartObj>
        <w:docPartGallery w:val="Page Numbers (Bottom of Page)"/>
        <w:docPartUnique/>
      </w:docPartObj>
    </w:sdtPr>
    <w:sdtEndPr/>
    <w:sdtContent>
      <w:p w:rsidR="0033739C" w:rsidRDefault="002039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7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739C" w:rsidRDefault="003373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5A" w:rsidRDefault="0020395A" w:rsidP="0033739C">
      <w:pPr>
        <w:spacing w:after="0" w:line="240" w:lineRule="auto"/>
      </w:pPr>
      <w:r>
        <w:separator/>
      </w:r>
    </w:p>
  </w:footnote>
  <w:footnote w:type="continuationSeparator" w:id="0">
    <w:p w:rsidR="0020395A" w:rsidRDefault="0020395A" w:rsidP="00337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104"/>
    <w:rsid w:val="0020395A"/>
    <w:rsid w:val="00287B86"/>
    <w:rsid w:val="0033739C"/>
    <w:rsid w:val="0075382C"/>
    <w:rsid w:val="00793378"/>
    <w:rsid w:val="00862104"/>
    <w:rsid w:val="009E29CF"/>
    <w:rsid w:val="00D90749"/>
    <w:rsid w:val="00E3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6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39C"/>
  </w:style>
  <w:style w:type="paragraph" w:styleId="a6">
    <w:name w:val="footer"/>
    <w:basedOn w:val="a"/>
    <w:link w:val="a7"/>
    <w:uiPriority w:val="99"/>
    <w:unhideWhenUsed/>
    <w:rsid w:val="00337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39C"/>
  </w:style>
  <w:style w:type="paragraph" w:styleId="a8">
    <w:name w:val="Balloon Text"/>
    <w:basedOn w:val="a"/>
    <w:link w:val="a9"/>
    <w:uiPriority w:val="99"/>
    <w:semiHidden/>
    <w:unhideWhenUsed/>
    <w:rsid w:val="00D9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Крохалева</dc:creator>
  <cp:keywords/>
  <dc:description/>
  <cp:lastModifiedBy>Вера</cp:lastModifiedBy>
  <cp:revision>5</cp:revision>
  <cp:lastPrinted>2023-02-02T07:20:00Z</cp:lastPrinted>
  <dcterms:created xsi:type="dcterms:W3CDTF">2023-02-02T07:02:00Z</dcterms:created>
  <dcterms:modified xsi:type="dcterms:W3CDTF">2023-02-03T01:59:00Z</dcterms:modified>
</cp:coreProperties>
</file>